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022"/>
      </w:tblGrid>
      <w:tr w:rsidR="00817D20" w14:paraId="7AA45A56" w14:textId="77777777" w:rsidTr="00DF1EE1">
        <w:tc>
          <w:tcPr>
            <w:tcW w:w="5912" w:type="dxa"/>
          </w:tcPr>
          <w:p w14:paraId="03C78DF5" w14:textId="1312FD92" w:rsidR="00817D20" w:rsidRPr="00687968" w:rsidRDefault="00817D20" w:rsidP="001F5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687968">
              <w:rPr>
                <w:rFonts w:ascii="Times New Roman" w:hAnsi="Times New Roman" w:cs="Times New Roman"/>
              </w:rPr>
              <w:t>ИНЯТ</w:t>
            </w:r>
            <w:r>
              <w:rPr>
                <w:rFonts w:ascii="Times New Roman" w:hAnsi="Times New Roman" w:cs="Times New Roman"/>
              </w:rPr>
              <w:t>О</w:t>
            </w:r>
          </w:p>
          <w:p w14:paraId="199D970B" w14:textId="77777777" w:rsidR="00817D20" w:rsidRPr="00687968" w:rsidRDefault="00817D20" w:rsidP="001F51AE">
            <w:pPr>
              <w:rPr>
                <w:rFonts w:ascii="Times New Roman" w:hAnsi="Times New Roman" w:cs="Times New Roman"/>
              </w:rPr>
            </w:pPr>
            <w:r w:rsidRPr="00687968">
              <w:rPr>
                <w:rFonts w:ascii="Times New Roman" w:hAnsi="Times New Roman" w:cs="Times New Roman"/>
              </w:rPr>
              <w:t>общим собранием работников</w:t>
            </w:r>
          </w:p>
          <w:p w14:paraId="4DB84CD3" w14:textId="7FEC02D9" w:rsidR="00817D20" w:rsidRPr="00687968" w:rsidRDefault="00FB5382" w:rsidP="001F5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  <w:r w:rsidR="00817D2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ДО ЦВР</w:t>
            </w:r>
          </w:p>
          <w:p w14:paraId="32680D99" w14:textId="6548AE9B" w:rsidR="00817D20" w:rsidRPr="00687968" w:rsidRDefault="00817D20" w:rsidP="001F51AE">
            <w:pPr>
              <w:rPr>
                <w:rFonts w:ascii="Times New Roman" w:hAnsi="Times New Roman" w:cs="Times New Roman"/>
              </w:rPr>
            </w:pPr>
            <w:r w:rsidRPr="00687968">
              <w:rPr>
                <w:rFonts w:ascii="Times New Roman" w:hAnsi="Times New Roman" w:cs="Times New Roman"/>
              </w:rPr>
              <w:t xml:space="preserve">(протокол от </w:t>
            </w:r>
            <w:r>
              <w:rPr>
                <w:rFonts w:ascii="Times New Roman" w:hAnsi="Times New Roman" w:cs="Times New Roman"/>
              </w:rPr>
              <w:t>1</w:t>
            </w:r>
            <w:r w:rsidR="00FB5382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.01.2022</w:t>
            </w:r>
            <w:r w:rsidRPr="0068796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87968">
              <w:rPr>
                <w:rFonts w:ascii="Times New Roman" w:hAnsi="Times New Roman" w:cs="Times New Roman"/>
              </w:rPr>
              <w:t>)</w:t>
            </w:r>
          </w:p>
          <w:p w14:paraId="5CDE8358" w14:textId="77777777" w:rsidR="00817D20" w:rsidRDefault="00817D20" w:rsidP="001F5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F619BDC" w14:textId="0DDDB7FE" w:rsidR="00817D20" w:rsidRDefault="00817D20" w:rsidP="001F51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DF1EE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3EA53F68" w14:textId="59353ACB" w:rsidR="00817D20" w:rsidRDefault="00FB5382" w:rsidP="001F51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 19 от 11</w:t>
            </w:r>
            <w:r w:rsidR="00817D20">
              <w:rPr>
                <w:rFonts w:ascii="Times New Roman" w:hAnsi="Times New Roman" w:cs="Times New Roman"/>
              </w:rPr>
              <w:t>.01.2022 г.</w:t>
            </w:r>
          </w:p>
          <w:p w14:paraId="647E559E" w14:textId="77777777" w:rsidR="00817D20" w:rsidRDefault="00817D20" w:rsidP="001F51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предупреждение коррупции </w:t>
            </w:r>
          </w:p>
          <w:p w14:paraId="5DA76A42" w14:textId="11E918A0" w:rsidR="00817D20" w:rsidRDefault="00817D20" w:rsidP="00FB53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</w:t>
            </w:r>
            <w:r w:rsidR="00FB5382">
              <w:rPr>
                <w:rFonts w:ascii="Times New Roman" w:hAnsi="Times New Roman" w:cs="Times New Roman"/>
              </w:rPr>
              <w:t>У ДО ЦВР</w:t>
            </w:r>
          </w:p>
        </w:tc>
      </w:tr>
    </w:tbl>
    <w:p w14:paraId="6955E0BF" w14:textId="77777777" w:rsidR="00817D20" w:rsidRDefault="00817D20" w:rsidP="0081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ADC87" w14:textId="6A9B77F5" w:rsidR="004B22E9" w:rsidRDefault="00FC74FC" w:rsidP="0081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D20">
        <w:rPr>
          <w:rFonts w:ascii="Times New Roman" w:hAnsi="Times New Roman" w:cs="Times New Roman"/>
          <w:b/>
          <w:bCs/>
          <w:sz w:val="28"/>
          <w:szCs w:val="28"/>
        </w:rPr>
        <w:t>ПОЛОЖЕНИЕ ОБ ОЦЕНКЕ КОРРУПЦИОННЫХ РИСКОВ</w:t>
      </w:r>
    </w:p>
    <w:p w14:paraId="215FA5F2" w14:textId="77777777" w:rsidR="00FB5382" w:rsidRDefault="00FB5382" w:rsidP="0081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бюджетном образовательном учреждении дополнительного образования </w:t>
      </w:r>
    </w:p>
    <w:p w14:paraId="4C5F7361" w14:textId="0EF9D4A6" w:rsidR="00817D20" w:rsidRDefault="00FB5382" w:rsidP="0081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«Юрьев-Польский районный Центр внешкольной работы»</w:t>
      </w:r>
    </w:p>
    <w:p w14:paraId="3FEC62EA" w14:textId="77777777" w:rsidR="00817D20" w:rsidRPr="00817D20" w:rsidRDefault="00817D20" w:rsidP="0081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D4523" w14:textId="3D7B8E47" w:rsidR="004B22E9" w:rsidRPr="00817D20" w:rsidRDefault="00FC74FC" w:rsidP="00817D20">
      <w:pPr>
        <w:tabs>
          <w:tab w:val="left" w:pos="10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17D20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817D20">
        <w:rPr>
          <w:rFonts w:ascii="Times New Roman" w:hAnsi="Times New Roman" w:cs="Times New Roman"/>
          <w:sz w:val="28"/>
          <w:szCs w:val="28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</w:r>
      <w:r w:rsidRPr="00817D2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в </w:t>
      </w:r>
      <w:r w:rsidR="00FB5382">
        <w:rPr>
          <w:rFonts w:ascii="Times New Roman" w:hAnsi="Times New Roman" w:cs="Times New Roman"/>
          <w:sz w:val="28"/>
          <w:szCs w:val="28"/>
        </w:rPr>
        <w:t xml:space="preserve"> МБ</w:t>
      </w:r>
      <w:r w:rsidR="00817D20">
        <w:rPr>
          <w:rFonts w:ascii="Times New Roman" w:hAnsi="Times New Roman" w:cs="Times New Roman"/>
          <w:sz w:val="28"/>
          <w:szCs w:val="28"/>
        </w:rPr>
        <w:t xml:space="preserve">У </w:t>
      </w:r>
      <w:r w:rsidR="00FB5382">
        <w:rPr>
          <w:rFonts w:ascii="Times New Roman" w:hAnsi="Times New Roman" w:cs="Times New Roman"/>
          <w:sz w:val="28"/>
          <w:szCs w:val="28"/>
        </w:rPr>
        <w:t>ДО 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) является определение конкретных процессов и операций в деятельности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ка</w:t>
      </w:r>
      <w:r w:rsidRPr="00817D20">
        <w:rPr>
          <w:rFonts w:ascii="Times New Roman" w:hAnsi="Times New Roman" w:cs="Times New Roman"/>
          <w:sz w:val="28"/>
          <w:szCs w:val="28"/>
        </w:rPr>
        <w:t>к в целях получения личной выгоды, так и в целях получения выгоды организацией.</w:t>
      </w:r>
    </w:p>
    <w:p w14:paraId="4A623132" w14:textId="5A5A684D" w:rsidR="004B22E9" w:rsidRPr="00817D20" w:rsidRDefault="00FC74FC" w:rsidP="00817D20">
      <w:pPr>
        <w:tabs>
          <w:tab w:val="left" w:pos="105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817D20">
        <w:rPr>
          <w:rFonts w:ascii="Times New Roman" w:hAnsi="Times New Roman" w:cs="Times New Roman"/>
          <w:sz w:val="28"/>
          <w:szCs w:val="28"/>
        </w:rPr>
        <w:t>2</w:t>
      </w:r>
      <w:bookmarkEnd w:id="2"/>
      <w:r w:rsidRPr="00817D20">
        <w:rPr>
          <w:rFonts w:ascii="Times New Roman" w:hAnsi="Times New Roman" w:cs="Times New Roman"/>
          <w:sz w:val="28"/>
          <w:szCs w:val="28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 xml:space="preserve">Основные задачи оценки коррупционных рисков 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:</w:t>
      </w:r>
    </w:p>
    <w:p w14:paraId="34063111" w14:textId="600BFE39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3"/>
      <w:r w:rsidRPr="00817D20">
        <w:rPr>
          <w:rFonts w:ascii="Times New Roman" w:hAnsi="Times New Roman" w:cs="Times New Roman"/>
          <w:sz w:val="28"/>
          <w:szCs w:val="28"/>
        </w:rPr>
        <w:tab/>
        <w:t xml:space="preserve">обеспечение соответствия реализуемых антикоррупционных мероприятий специфике деятельности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;</w:t>
      </w:r>
    </w:p>
    <w:p w14:paraId="6C953436" w14:textId="636AC87C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4"/>
      <w:r w:rsidRPr="00817D20">
        <w:rPr>
          <w:rFonts w:ascii="Times New Roman" w:hAnsi="Times New Roman" w:cs="Times New Roman"/>
          <w:sz w:val="28"/>
          <w:szCs w:val="28"/>
        </w:rPr>
        <w:tab/>
        <w:t xml:space="preserve">рациональное </w:t>
      </w:r>
      <w:r w:rsidRPr="00817D20">
        <w:rPr>
          <w:rFonts w:ascii="Times New Roman" w:hAnsi="Times New Roman" w:cs="Times New Roman"/>
          <w:sz w:val="28"/>
          <w:szCs w:val="28"/>
        </w:rPr>
        <w:t xml:space="preserve">использование ресурсов, направляемых на проведение работы по профилактике коррупции 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.</w:t>
      </w:r>
    </w:p>
    <w:p w14:paraId="3300F00F" w14:textId="57111855" w:rsidR="004B22E9" w:rsidRPr="00817D20" w:rsidRDefault="00FC74FC" w:rsidP="00817D20">
      <w:pPr>
        <w:tabs>
          <w:tab w:val="left" w:pos="105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817D20">
        <w:rPr>
          <w:rFonts w:ascii="Times New Roman" w:hAnsi="Times New Roman" w:cs="Times New Roman"/>
          <w:sz w:val="28"/>
          <w:szCs w:val="28"/>
        </w:rPr>
        <w:t>3</w:t>
      </w:r>
      <w:bookmarkEnd w:id="5"/>
      <w:r w:rsidRPr="00817D20">
        <w:rPr>
          <w:rFonts w:ascii="Times New Roman" w:hAnsi="Times New Roman" w:cs="Times New Roman"/>
          <w:sz w:val="28"/>
          <w:szCs w:val="28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 xml:space="preserve">Информация о том, что при осуществлении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той или иной функции возникают коррупционные риски может быть выявлена:</w:t>
      </w:r>
    </w:p>
    <w:p w14:paraId="46062D6A" w14:textId="70823A80" w:rsidR="004B22E9" w:rsidRPr="00817D20" w:rsidRDefault="00FC74FC" w:rsidP="00817D20">
      <w:pPr>
        <w:tabs>
          <w:tab w:val="left" w:pos="6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6"/>
      <w:r w:rsidRPr="00817D20">
        <w:rPr>
          <w:rFonts w:ascii="Times New Roman" w:hAnsi="Times New Roman" w:cs="Times New Roman"/>
          <w:sz w:val="28"/>
          <w:szCs w:val="28"/>
        </w:rPr>
        <w:tab/>
        <w:t xml:space="preserve">в ходе заседаний Комиссии по </w:t>
      </w:r>
      <w:r w:rsidRPr="00817D20">
        <w:rPr>
          <w:rFonts w:ascii="Times New Roman" w:hAnsi="Times New Roman" w:cs="Times New Roman"/>
          <w:sz w:val="28"/>
          <w:szCs w:val="28"/>
        </w:rPr>
        <w:t xml:space="preserve">предупреждению коррупции 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;</w:t>
      </w:r>
    </w:p>
    <w:p w14:paraId="76091DA9" w14:textId="77777777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7"/>
      <w:r w:rsidRPr="00817D20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обращений граждан, содержащих информацию о коррупционных правонарушениях;</w:t>
      </w:r>
    </w:p>
    <w:p w14:paraId="56C3DAA6" w14:textId="652287F6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8"/>
      <w:r w:rsidRPr="00817D20">
        <w:rPr>
          <w:rFonts w:ascii="Times New Roman" w:hAnsi="Times New Roman" w:cs="Times New Roman"/>
          <w:sz w:val="28"/>
          <w:szCs w:val="28"/>
        </w:rPr>
        <w:tab/>
        <w:t xml:space="preserve">по результатам уведомлений о фактах обращения в целях склонения работника </w:t>
      </w:r>
      <w:r w:rsidR="00FB5382">
        <w:rPr>
          <w:rFonts w:ascii="Times New Roman" w:hAnsi="Times New Roman" w:cs="Times New Roman"/>
          <w:sz w:val="28"/>
          <w:szCs w:val="28"/>
        </w:rPr>
        <w:t xml:space="preserve">ЦВР </w:t>
      </w:r>
      <w:r w:rsidRPr="00817D20">
        <w:rPr>
          <w:rFonts w:ascii="Times New Roman" w:hAnsi="Times New Roman" w:cs="Times New Roman"/>
          <w:sz w:val="28"/>
          <w:szCs w:val="28"/>
        </w:rPr>
        <w:t>к совершению коррупционных правонару</w:t>
      </w:r>
      <w:r w:rsidRPr="00817D20">
        <w:rPr>
          <w:rFonts w:ascii="Times New Roman" w:hAnsi="Times New Roman" w:cs="Times New Roman"/>
          <w:sz w:val="28"/>
          <w:szCs w:val="28"/>
        </w:rPr>
        <w:t>шений, а также уведомления о конфликте интересов;</w:t>
      </w:r>
    </w:p>
    <w:p w14:paraId="32A7EEB1" w14:textId="419F40AA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9"/>
      <w:r w:rsidRPr="00817D20">
        <w:rPr>
          <w:rFonts w:ascii="Times New Roman" w:hAnsi="Times New Roman" w:cs="Times New Roman"/>
          <w:sz w:val="28"/>
          <w:szCs w:val="28"/>
        </w:rPr>
        <w:tab/>
        <w:t xml:space="preserve">сообщений в средствах массовой информации, иных общедоступных источниках информации о коррупционных правонарушениях 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;</w:t>
      </w:r>
    </w:p>
    <w:p w14:paraId="6F7CD4B7" w14:textId="77777777" w:rsidR="004B22E9" w:rsidRPr="00817D20" w:rsidRDefault="00FC74FC" w:rsidP="00817D20">
      <w:pPr>
        <w:tabs>
          <w:tab w:val="left" w:pos="63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0"/>
      <w:r w:rsidRPr="00817D20">
        <w:rPr>
          <w:rFonts w:ascii="Times New Roman" w:hAnsi="Times New Roman" w:cs="Times New Roman"/>
          <w:sz w:val="28"/>
          <w:szCs w:val="28"/>
        </w:rPr>
        <w:tab/>
        <w:t>в ходе изучения материалов, представленных правоохранительными органами, иным</w:t>
      </w:r>
      <w:r w:rsidRPr="00817D20">
        <w:rPr>
          <w:rFonts w:ascii="Times New Roman" w:hAnsi="Times New Roman" w:cs="Times New Roman"/>
          <w:sz w:val="28"/>
          <w:szCs w:val="28"/>
        </w:rPr>
        <w:t>и государственными органами и их должностными лицами.</w:t>
      </w:r>
    </w:p>
    <w:p w14:paraId="22F95736" w14:textId="7445122C" w:rsidR="004B22E9" w:rsidRPr="00817D20" w:rsidRDefault="00FC74FC" w:rsidP="00817D20">
      <w:pPr>
        <w:tabs>
          <w:tab w:val="left" w:pos="106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817D20">
        <w:rPr>
          <w:rFonts w:ascii="Times New Roman" w:hAnsi="Times New Roman" w:cs="Times New Roman"/>
          <w:sz w:val="28"/>
          <w:szCs w:val="28"/>
        </w:rPr>
        <w:t>4</w:t>
      </w:r>
      <w:bookmarkEnd w:id="11"/>
      <w:r w:rsidRPr="00817D20">
        <w:rPr>
          <w:rFonts w:ascii="Times New Roman" w:hAnsi="Times New Roman" w:cs="Times New Roman"/>
          <w:sz w:val="28"/>
          <w:szCs w:val="28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 xml:space="preserve">Функции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, при осуществлении которых возникают коррупционные риски, а также категории работников, деятельность которых связана с осуществлением указанных функций, и меры по минимизации (устранени</w:t>
      </w:r>
      <w:r w:rsidRPr="00817D20">
        <w:rPr>
          <w:rFonts w:ascii="Times New Roman" w:hAnsi="Times New Roman" w:cs="Times New Roman"/>
          <w:sz w:val="28"/>
          <w:szCs w:val="28"/>
        </w:rPr>
        <w:t xml:space="preserve">ю) коррупционного риска содержатся в Карте коррупционных рисков, утверждаемой приказом директора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.</w:t>
      </w:r>
    </w:p>
    <w:p w14:paraId="5293674A" w14:textId="4684B0AD" w:rsidR="004B22E9" w:rsidRPr="00817D20" w:rsidRDefault="00FC74FC" w:rsidP="00817D20">
      <w:pPr>
        <w:tabs>
          <w:tab w:val="left" w:pos="106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r w:rsidRPr="00817D20">
        <w:rPr>
          <w:rFonts w:ascii="Times New Roman" w:hAnsi="Times New Roman" w:cs="Times New Roman"/>
          <w:sz w:val="28"/>
          <w:szCs w:val="28"/>
        </w:rPr>
        <w:t>5</w:t>
      </w:r>
      <w:bookmarkEnd w:id="12"/>
      <w:r w:rsidRPr="00817D20">
        <w:rPr>
          <w:rFonts w:ascii="Times New Roman" w:hAnsi="Times New Roman" w:cs="Times New Roman"/>
          <w:sz w:val="28"/>
          <w:szCs w:val="28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 xml:space="preserve">Минимизация коррупционных рисков либо их устранение при осуществлении функций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достигается:</w:t>
      </w:r>
    </w:p>
    <w:p w14:paraId="063E0BF9" w14:textId="07671D32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3"/>
      <w:r w:rsidRPr="00817D20">
        <w:rPr>
          <w:rFonts w:ascii="Times New Roman" w:hAnsi="Times New Roman" w:cs="Times New Roman"/>
          <w:sz w:val="28"/>
          <w:szCs w:val="28"/>
        </w:rPr>
        <w:tab/>
        <w:t>регламентацией и упрощением административных проце</w:t>
      </w:r>
      <w:r w:rsidRPr="00817D20">
        <w:rPr>
          <w:rFonts w:ascii="Times New Roman" w:hAnsi="Times New Roman" w:cs="Times New Roman"/>
          <w:sz w:val="28"/>
          <w:szCs w:val="28"/>
        </w:rPr>
        <w:t xml:space="preserve">дур осуществления соответствующей коррупционно-опасной функции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;</w:t>
      </w:r>
    </w:p>
    <w:p w14:paraId="155DFD64" w14:textId="4EB9B0F3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4"/>
      <w:r w:rsidRPr="00817D20">
        <w:rPr>
          <w:rFonts w:ascii="Times New Roman" w:hAnsi="Times New Roman" w:cs="Times New Roman"/>
          <w:sz w:val="28"/>
          <w:szCs w:val="28"/>
        </w:rPr>
        <w:tab/>
        <w:t xml:space="preserve">перераспределение функций между структурными подразделениями (должностными лицами)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;</w:t>
      </w:r>
    </w:p>
    <w:p w14:paraId="51CEA611" w14:textId="25A5DCA4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5"/>
      <w:r w:rsidRPr="00817D20">
        <w:rPr>
          <w:rFonts w:ascii="Times New Roman" w:hAnsi="Times New Roman" w:cs="Times New Roman"/>
          <w:sz w:val="28"/>
          <w:szCs w:val="28"/>
        </w:rPr>
        <w:tab/>
        <w:t xml:space="preserve">исключение необходимости личного взаимодействия (общения) работников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с гражданами и ор</w:t>
      </w:r>
      <w:r w:rsidRPr="00817D20">
        <w:rPr>
          <w:rFonts w:ascii="Times New Roman" w:hAnsi="Times New Roman" w:cs="Times New Roman"/>
          <w:sz w:val="28"/>
          <w:szCs w:val="28"/>
        </w:rPr>
        <w:t>ганизациями;</w:t>
      </w:r>
    </w:p>
    <w:p w14:paraId="7FC5B19D" w14:textId="4FACDB40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r w:rsidRPr="00817D20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6"/>
      <w:r w:rsidRPr="00817D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механизма отбора работников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для включения в состав комиссий, рабочих групп, принимающих управленческие решения;</w:t>
      </w:r>
    </w:p>
    <w:p w14:paraId="5E3BD343" w14:textId="77777777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6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7"/>
      <w:r w:rsidRPr="00817D20">
        <w:rPr>
          <w:rFonts w:ascii="Times New Roman" w:hAnsi="Times New Roman" w:cs="Times New Roman"/>
          <w:sz w:val="28"/>
          <w:szCs w:val="28"/>
        </w:rPr>
        <w:tab/>
        <w:t>оптимизация перечня документов, которые граждане и организации обязаны предоставить для реализации того</w:t>
      </w:r>
      <w:r w:rsidRPr="00817D20">
        <w:rPr>
          <w:rFonts w:ascii="Times New Roman" w:hAnsi="Times New Roman" w:cs="Times New Roman"/>
          <w:sz w:val="28"/>
          <w:szCs w:val="28"/>
        </w:rPr>
        <w:t xml:space="preserve"> или иного права;</w:t>
      </w:r>
    </w:p>
    <w:p w14:paraId="38249BAA" w14:textId="77777777" w:rsidR="004B22E9" w:rsidRPr="00817D20" w:rsidRDefault="00FC74FC" w:rsidP="00817D20">
      <w:pPr>
        <w:tabs>
          <w:tab w:val="left" w:pos="6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8"/>
      <w:r w:rsidRPr="00817D20">
        <w:rPr>
          <w:rFonts w:ascii="Times New Roman" w:hAnsi="Times New Roman" w:cs="Times New Roman"/>
          <w:sz w:val="28"/>
          <w:szCs w:val="28"/>
        </w:rPr>
        <w:tab/>
        <w:t>сокращение сроков принятия, управленческих решений;</w:t>
      </w:r>
    </w:p>
    <w:p w14:paraId="6F7498EE" w14:textId="5A8EDCCC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18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19"/>
      <w:r w:rsidRPr="00817D20">
        <w:rPr>
          <w:rFonts w:ascii="Times New Roman" w:hAnsi="Times New Roman" w:cs="Times New Roman"/>
          <w:sz w:val="28"/>
          <w:szCs w:val="28"/>
        </w:rPr>
        <w:tab/>
        <w:t xml:space="preserve">установление четкой регламентации способа и сроков совершения действий работником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при осуществлении коррупционно-опасной функции;</w:t>
      </w:r>
    </w:p>
    <w:p w14:paraId="671BC9EF" w14:textId="73BE3C1B" w:rsidR="004B22E9" w:rsidRPr="00817D20" w:rsidRDefault="00FC74FC" w:rsidP="00817D20">
      <w:pPr>
        <w:tabs>
          <w:tab w:val="left" w:pos="6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9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20"/>
      <w:r w:rsidRPr="00817D20">
        <w:rPr>
          <w:rFonts w:ascii="Times New Roman" w:hAnsi="Times New Roman" w:cs="Times New Roman"/>
          <w:sz w:val="28"/>
          <w:szCs w:val="28"/>
        </w:rPr>
        <w:tab/>
        <w:t xml:space="preserve">установление дополнительных форм отчетности </w:t>
      </w:r>
      <w:r w:rsidRPr="00817D20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о результатах принятых решений.</w:t>
      </w:r>
    </w:p>
    <w:p w14:paraId="301ED02F" w14:textId="78EE1E1F" w:rsidR="004B22E9" w:rsidRPr="00817D20" w:rsidRDefault="00FC74FC" w:rsidP="00817D20">
      <w:pPr>
        <w:tabs>
          <w:tab w:val="left" w:pos="9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0"/>
      <w:r w:rsidRPr="00817D2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End w:id="21"/>
      <w:r w:rsidRPr="0081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 xml:space="preserve">В целях недопущения совершения работником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реализация мероприятий, содержащихся в настоящем Положении, осуществляется на постоянной основе посредством:</w:t>
      </w:r>
    </w:p>
    <w:p w14:paraId="2925664E" w14:textId="49A9935B" w:rsidR="004B22E9" w:rsidRPr="00817D20" w:rsidRDefault="00FC74FC" w:rsidP="00817D20">
      <w:pPr>
        <w:tabs>
          <w:tab w:val="left" w:pos="64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1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22"/>
      <w:r w:rsidRPr="00817D20">
        <w:rPr>
          <w:rFonts w:ascii="Times New Roman" w:hAnsi="Times New Roman" w:cs="Times New Roman"/>
          <w:sz w:val="28"/>
          <w:szCs w:val="28"/>
        </w:rPr>
        <w:tab/>
        <w:t>организации внут</w:t>
      </w:r>
      <w:r w:rsidRPr="00817D20">
        <w:rPr>
          <w:rFonts w:ascii="Times New Roman" w:hAnsi="Times New Roman" w:cs="Times New Roman"/>
          <w:sz w:val="28"/>
          <w:szCs w:val="28"/>
        </w:rPr>
        <w:t xml:space="preserve">реннего контроля за исполнением работниками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введения системы внутреннего информирования, контроля за соответствием расходов доходам, на основании поступившей информации о коррупционных проявлениях, в том числе жалоб и </w:t>
      </w:r>
      <w:r w:rsidRPr="00817D20">
        <w:rPr>
          <w:rFonts w:ascii="Times New Roman" w:hAnsi="Times New Roman" w:cs="Times New Roman"/>
          <w:sz w:val="28"/>
          <w:szCs w:val="28"/>
        </w:rPr>
        <w:t xml:space="preserve">обращений граждан и организаций, публикаций о фактах коррупционной деятельности работников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иных общедоступных источниках информации;</w:t>
      </w:r>
    </w:p>
    <w:p w14:paraId="1AD27FE7" w14:textId="77777777" w:rsidR="004B22E9" w:rsidRPr="00817D20" w:rsidRDefault="00FC74FC" w:rsidP="00817D20">
      <w:pPr>
        <w:tabs>
          <w:tab w:val="left" w:pos="64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2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23"/>
      <w:r w:rsidRPr="00817D20">
        <w:rPr>
          <w:rFonts w:ascii="Times New Roman" w:hAnsi="Times New Roman" w:cs="Times New Roman"/>
          <w:sz w:val="28"/>
          <w:szCs w:val="28"/>
        </w:rPr>
        <w:tab/>
        <w:t>использования средств видеонаблюдения и аудиозаписи в местах приема граждан и пред</w:t>
      </w:r>
      <w:r w:rsidRPr="00817D20">
        <w:rPr>
          <w:rFonts w:ascii="Times New Roman" w:hAnsi="Times New Roman" w:cs="Times New Roman"/>
          <w:sz w:val="28"/>
          <w:szCs w:val="28"/>
        </w:rPr>
        <w:t>ставителей организаций;</w:t>
      </w:r>
    </w:p>
    <w:p w14:paraId="188171EC" w14:textId="77777777" w:rsidR="004B22E9" w:rsidRPr="00817D20" w:rsidRDefault="00FC74FC" w:rsidP="00817D20">
      <w:pPr>
        <w:tabs>
          <w:tab w:val="left" w:pos="64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3"/>
      <w:r w:rsidRPr="00817D20">
        <w:rPr>
          <w:rFonts w:ascii="Times New Roman" w:hAnsi="Times New Roman" w:cs="Times New Roman"/>
          <w:sz w:val="28"/>
          <w:szCs w:val="28"/>
        </w:rPr>
        <w:t>-</w:t>
      </w:r>
      <w:bookmarkEnd w:id="24"/>
      <w:r w:rsidRPr="00817D20">
        <w:rPr>
          <w:rFonts w:ascii="Times New Roman" w:hAnsi="Times New Roman" w:cs="Times New Roman"/>
          <w:sz w:val="28"/>
          <w:szCs w:val="28"/>
        </w:rPr>
        <w:tab/>
        <w:t>проведения разъяснительной и иной работы для существенного снижения возможностей коррупционного поведения при осуществлении коррупционно-опасных функций.</w:t>
      </w:r>
    </w:p>
    <w:p w14:paraId="3FAEDAC8" w14:textId="1AD296CF" w:rsidR="004B22E9" w:rsidRPr="00817D20" w:rsidRDefault="00FC74FC" w:rsidP="00817D20">
      <w:pPr>
        <w:tabs>
          <w:tab w:val="left" w:pos="12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4"/>
      <w:r w:rsidRPr="00817D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bookmarkEnd w:id="25"/>
      <w:r w:rsidRPr="0081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7D20">
        <w:rPr>
          <w:rFonts w:ascii="Times New Roman" w:hAnsi="Times New Roman" w:cs="Times New Roman"/>
          <w:sz w:val="28"/>
          <w:szCs w:val="28"/>
        </w:rPr>
        <w:tab/>
        <w:t>Вопросы, связанные с проведением оценки коррупционных рисков, возникающих</w:t>
      </w:r>
      <w:r w:rsidRPr="00817D20">
        <w:rPr>
          <w:rFonts w:ascii="Times New Roman" w:hAnsi="Times New Roman" w:cs="Times New Roman"/>
          <w:sz w:val="28"/>
          <w:szCs w:val="28"/>
        </w:rPr>
        <w:t xml:space="preserve"> при реализации функций, корректировкой перечней должностей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рисками, а также результаты мон</w:t>
      </w:r>
      <w:r w:rsidR="00FB5382">
        <w:rPr>
          <w:rFonts w:ascii="Times New Roman" w:hAnsi="Times New Roman" w:cs="Times New Roman"/>
          <w:sz w:val="28"/>
          <w:szCs w:val="28"/>
        </w:rPr>
        <w:t>иторинга исполнения должностных</w:t>
      </w:r>
      <w:r w:rsidRPr="00817D20">
        <w:rPr>
          <w:rFonts w:ascii="Times New Roman" w:hAnsi="Times New Roman" w:cs="Times New Roman"/>
          <w:sz w:val="28"/>
          <w:szCs w:val="28"/>
        </w:rPr>
        <w:t xml:space="preserve"> обязанностей должностных лиц, деятельность которых связана с коррупционными рискам</w:t>
      </w:r>
      <w:r w:rsidRPr="00817D20">
        <w:rPr>
          <w:rFonts w:ascii="Times New Roman" w:hAnsi="Times New Roman" w:cs="Times New Roman"/>
          <w:sz w:val="28"/>
          <w:szCs w:val="28"/>
        </w:rPr>
        <w:t xml:space="preserve">и, </w:t>
      </w:r>
      <w:r w:rsidRPr="00817D20">
        <w:rPr>
          <w:rFonts w:ascii="Times New Roman" w:hAnsi="Times New Roman" w:cs="Times New Roman"/>
          <w:sz w:val="28"/>
          <w:szCs w:val="28"/>
        </w:rPr>
        <w:t xml:space="preserve">рассматриваются на заседаниях Комиссии по предупреждению коррупции в </w:t>
      </w:r>
      <w:r w:rsidR="00FB5382">
        <w:rPr>
          <w:rFonts w:ascii="Times New Roman" w:hAnsi="Times New Roman" w:cs="Times New Roman"/>
          <w:sz w:val="28"/>
          <w:szCs w:val="28"/>
        </w:rPr>
        <w:t>ЦВР</w:t>
      </w:r>
      <w:r w:rsidRPr="00817D20">
        <w:rPr>
          <w:rFonts w:ascii="Times New Roman" w:hAnsi="Times New Roman" w:cs="Times New Roman"/>
          <w:sz w:val="28"/>
          <w:szCs w:val="28"/>
        </w:rPr>
        <w:t xml:space="preserve"> в IV квартале текущего календарного</w:t>
      </w:r>
      <w:r w:rsidR="00817D20">
        <w:rPr>
          <w:rFonts w:ascii="Times New Roman" w:hAnsi="Times New Roman" w:cs="Times New Roman"/>
          <w:sz w:val="28"/>
          <w:szCs w:val="28"/>
        </w:rPr>
        <w:t xml:space="preserve"> </w:t>
      </w:r>
      <w:r w:rsidRPr="00817D20">
        <w:rPr>
          <w:rFonts w:ascii="Times New Roman" w:hAnsi="Times New Roman" w:cs="Times New Roman"/>
          <w:sz w:val="28"/>
          <w:szCs w:val="28"/>
        </w:rPr>
        <w:t>года.</w:t>
      </w:r>
    </w:p>
    <w:sectPr w:rsidR="004B22E9" w:rsidRPr="00817D20" w:rsidSect="00817D20">
      <w:type w:val="continuous"/>
      <w:pgSz w:w="11909" w:h="16840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49EC" w14:textId="77777777" w:rsidR="00FC74FC" w:rsidRDefault="00FC74FC">
      <w:r>
        <w:separator/>
      </w:r>
    </w:p>
  </w:endnote>
  <w:endnote w:type="continuationSeparator" w:id="0">
    <w:p w14:paraId="564891D2" w14:textId="77777777" w:rsidR="00FC74FC" w:rsidRDefault="00FC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78F4" w14:textId="77777777" w:rsidR="00FC74FC" w:rsidRDefault="00FC74FC"/>
  </w:footnote>
  <w:footnote w:type="continuationSeparator" w:id="0">
    <w:p w14:paraId="5660DF74" w14:textId="77777777" w:rsidR="00FC74FC" w:rsidRDefault="00FC74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E9"/>
    <w:rsid w:val="004B22E9"/>
    <w:rsid w:val="00817D20"/>
    <w:rsid w:val="00887F6D"/>
    <w:rsid w:val="00DF1EE1"/>
    <w:rsid w:val="00E90624"/>
    <w:rsid w:val="00FB5382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9F5C"/>
  <w15:docId w15:val="{585564DC-BF53-49BB-A809-01CDF17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2022-09-20T08:45:00Z</dcterms:created>
  <dcterms:modified xsi:type="dcterms:W3CDTF">2022-10-02T05:17:00Z</dcterms:modified>
</cp:coreProperties>
</file>